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DC" w:rsidRDefault="00D97DF4" w:rsidP="006E1774">
      <w:pPr>
        <w:ind w:firstLine="0"/>
      </w:pPr>
      <w:r>
        <w:rPr>
          <w:noProof/>
          <w:lang w:eastAsia="hr-HR"/>
        </w:rPr>
        <w:drawing>
          <wp:inline distT="0" distB="0" distL="0" distR="0" wp14:anchorId="122742D2" wp14:editId="073B23D2">
            <wp:extent cx="325755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DF4" w:rsidRDefault="00D97DF4" w:rsidP="006E1774">
      <w:pPr>
        <w:ind w:firstLine="0"/>
      </w:pPr>
      <w:r>
        <w:t>Rijeka, 2</w:t>
      </w:r>
      <w:r w:rsidR="00A179BB">
        <w:t>3</w:t>
      </w:r>
      <w:r>
        <w:t>. prosinca 2022. godine</w:t>
      </w:r>
    </w:p>
    <w:p w:rsidR="00D97DF4" w:rsidRDefault="00D97DF4"/>
    <w:p w:rsidR="00A179BB" w:rsidRDefault="00D97DF4" w:rsidP="00CA3A7B">
      <w:pPr>
        <w:pStyle w:val="Heading1"/>
      </w:pPr>
      <w:r>
        <w:t>J A V N I   P O Z I V</w:t>
      </w:r>
    </w:p>
    <w:p w:rsidR="00D97DF4" w:rsidRDefault="00D97DF4" w:rsidP="00CA3A7B">
      <w:pPr>
        <w:pStyle w:val="Heading1"/>
      </w:pPr>
      <w:r>
        <w:t xml:space="preserve">ZA DODJELU SREDSTAVA PUTEM POKROVITELJSTVA, </w:t>
      </w:r>
      <w:r w:rsidRPr="00D97DF4">
        <w:t>FINANCIRANJA MANIFESTACIJA I DRUGIH DOGAĐANJA KOJA SE PROVODE OD 1.1. – 30.6.2023. GODINE I OD OPĆEG SU ZNAČAJA ZA PRIMORSKO – GORANSKU ŽUPANIJU</w:t>
      </w:r>
    </w:p>
    <w:p w:rsidR="00D97DF4" w:rsidRDefault="00D97DF4" w:rsidP="00CA3A7B">
      <w:pPr>
        <w:pStyle w:val="Heading2"/>
      </w:pPr>
      <w:r>
        <w:t>I</w:t>
      </w:r>
    </w:p>
    <w:p w:rsidR="00D97DF4" w:rsidRDefault="00D97DF4">
      <w:r>
        <w:t>Jednodnevne i višednevne manifestacije i druga događanja u smislu ovog Javnog poziva su aktivnosti koje provode i organiziraju udruge i njihovi savezi, te druge neprofitne organizacije – zaklade, fundacije, ustanove, umjetničke organizacije, sindikati, komore, udruge poslodavaca i vjerske zajednice (dalje u tekstu: Prijavitelji) s ciljem davanja dodatne ponude na području Primorsko – goranske županije i razvoja Primorsko – goranske županije općenito</w:t>
      </w:r>
      <w:r w:rsidR="006E1774">
        <w:t>.</w:t>
      </w:r>
    </w:p>
    <w:p w:rsidR="00D97DF4" w:rsidRDefault="00D97DF4" w:rsidP="00CA3A7B">
      <w:pPr>
        <w:pStyle w:val="Heading2"/>
      </w:pPr>
      <w:r>
        <w:t>II</w:t>
      </w:r>
    </w:p>
    <w:p w:rsidR="00D97DF4" w:rsidRDefault="00D97DF4">
      <w:r>
        <w:t>Javni poziv se ne odnosi na ustanove čiji je osnivač Primorsko – goranska županija, ustanove koje su proračunski korisnici drugih proračuna, ustanove kojima su osnivači fizičke osobe, zatim na turističke zajednice i druge pravne osobe koje su sukladno propisima koji uređuju poreze, obveznici utvrđivanja i plaćanja poreza na dobit za svoju ukupnu djelatnost.</w:t>
      </w:r>
    </w:p>
    <w:p w:rsidR="00D97DF4" w:rsidRDefault="00D97DF4" w:rsidP="00CA3A7B">
      <w:pPr>
        <w:pStyle w:val="Heading2"/>
      </w:pPr>
      <w:r>
        <w:t>III</w:t>
      </w:r>
    </w:p>
    <w:p w:rsidR="00D97DF4" w:rsidRDefault="00D97DF4">
      <w:r>
        <w:t>Prijavitelji mogu podnijeti prijavu za dodjelu sredstava za kulturne, znanstvene, sportske, odgojno – obrazovne, humanitarne, vjerske, zdravstvene, socijalne, ekološke, gospodarske i druge manifestacije i događanja koja su međunarodnog, državnog ili regionalnog (područnog) karaktera.</w:t>
      </w:r>
    </w:p>
    <w:p w:rsidR="00D97DF4" w:rsidRDefault="00D97DF4">
      <w:r>
        <w:t>Prijave se mogu poslati za manifestaciju / događanje koja će se provesti ili započeti provoditi najkasnije do 30. lipnja 2023. godine.</w:t>
      </w:r>
    </w:p>
    <w:p w:rsidR="00D97DF4" w:rsidRDefault="00D97DF4">
      <w:r>
        <w:t xml:space="preserve">Prijavitelj na ovaj Poziv može prijaviti najviše </w:t>
      </w:r>
      <w:r w:rsidR="002D21B7">
        <w:t>dvije manifestacije / događanja, s time da se neće razmatrati prijave za one manifestacije / događanja koja je prijavitelj prijavio na neki drugi javni poziv raspisan od drugog županijskog upravnog odijela.</w:t>
      </w:r>
    </w:p>
    <w:p w:rsidR="002D21B7" w:rsidRDefault="002D21B7" w:rsidP="00CA3A7B">
      <w:pPr>
        <w:pStyle w:val="Heading2"/>
      </w:pPr>
      <w:r>
        <w:t>IV</w:t>
      </w:r>
    </w:p>
    <w:p w:rsidR="002D21B7" w:rsidRDefault="002D21B7">
      <w:r>
        <w:t>Manifestacije / događanja će se ocjenjivat na sljedeći način:</w:t>
      </w:r>
    </w:p>
    <w:p w:rsidR="002D21B7" w:rsidRDefault="002D21B7" w:rsidP="00F36012">
      <w:pPr>
        <w:pStyle w:val="ListParagraph"/>
        <w:numPr>
          <w:ilvl w:val="0"/>
          <w:numId w:val="1"/>
        </w:numPr>
        <w:ind w:left="714" w:hanging="357"/>
        <w:contextualSpacing/>
      </w:pPr>
      <w:r>
        <w:t>30% od ukupnog broja bodova temelji se na vrijednost programa / projekta u odnosu na društvenu korist,</w:t>
      </w:r>
    </w:p>
    <w:p w:rsidR="002D21B7" w:rsidRDefault="00CA3A7B" w:rsidP="00F36012">
      <w:pPr>
        <w:pStyle w:val="ListParagraph"/>
        <w:numPr>
          <w:ilvl w:val="0"/>
          <w:numId w:val="1"/>
        </w:numPr>
        <w:ind w:left="714" w:hanging="357"/>
        <w:contextualSpacing/>
      </w:pPr>
      <w:r>
        <w:t>preostalih</w:t>
      </w:r>
      <w:r w:rsidR="002D21B7">
        <w:t xml:space="preserve"> 70% od ukupnog broja bodova, boduje</w:t>
      </w:r>
      <w:r w:rsidR="00F04393">
        <w:t xml:space="preserve"> se prema sljedećim kriterijima:</w:t>
      </w:r>
    </w:p>
    <w:p w:rsidR="002D21B7" w:rsidRDefault="002D21B7" w:rsidP="00CA3A7B">
      <w:pPr>
        <w:pStyle w:val="ListParagraph"/>
        <w:numPr>
          <w:ilvl w:val="0"/>
          <w:numId w:val="2"/>
        </w:numPr>
        <w:ind w:left="1066" w:hanging="357"/>
        <w:contextualSpacing/>
      </w:pPr>
      <w:r>
        <w:t>jasno definiran i realno dostižan cilj programa / projekta</w:t>
      </w:r>
    </w:p>
    <w:p w:rsidR="002D21B7" w:rsidRDefault="002D21B7" w:rsidP="00CA3A7B">
      <w:pPr>
        <w:pStyle w:val="ListParagraph"/>
        <w:numPr>
          <w:ilvl w:val="0"/>
          <w:numId w:val="2"/>
        </w:numPr>
        <w:ind w:left="1066" w:hanging="357"/>
        <w:contextualSpacing/>
      </w:pPr>
      <w:r>
        <w:t>jasno definirani korisnici programa / projekta</w:t>
      </w:r>
    </w:p>
    <w:p w:rsidR="002D21B7" w:rsidRDefault="002D21B7" w:rsidP="00CA3A7B">
      <w:pPr>
        <w:pStyle w:val="ListParagraph"/>
        <w:numPr>
          <w:ilvl w:val="0"/>
          <w:numId w:val="2"/>
        </w:numPr>
        <w:ind w:left="1066" w:hanging="357"/>
        <w:contextualSpacing/>
      </w:pPr>
      <w:r>
        <w:t>jasno određena vremenska dinamika i mjesto provedbe programa / projekta</w:t>
      </w:r>
    </w:p>
    <w:p w:rsidR="002D21B7" w:rsidRDefault="002D21B7" w:rsidP="00CA3A7B">
      <w:pPr>
        <w:pStyle w:val="ListParagraph"/>
        <w:numPr>
          <w:ilvl w:val="0"/>
          <w:numId w:val="2"/>
        </w:numPr>
        <w:ind w:left="1066" w:hanging="357"/>
        <w:contextualSpacing/>
      </w:pPr>
      <w:r>
        <w:t>realan odnos troškova i planiranih aktivnosti programa / projekta</w:t>
      </w:r>
    </w:p>
    <w:p w:rsidR="002D21B7" w:rsidRDefault="002D21B7" w:rsidP="00CA3A7B">
      <w:pPr>
        <w:pStyle w:val="ListParagraph"/>
        <w:numPr>
          <w:ilvl w:val="0"/>
          <w:numId w:val="2"/>
        </w:numPr>
        <w:ind w:left="1066" w:hanging="357"/>
        <w:contextualSpacing/>
      </w:pPr>
      <w:r>
        <w:t xml:space="preserve">kadrovska sposobnost prijavitelja za provedbu </w:t>
      </w:r>
      <w:r w:rsidR="00B774B4">
        <w:t>programa / projekta</w:t>
      </w:r>
    </w:p>
    <w:p w:rsidR="00B774B4" w:rsidRDefault="00B774B4" w:rsidP="00CA3A7B">
      <w:pPr>
        <w:pStyle w:val="ListParagraph"/>
        <w:numPr>
          <w:ilvl w:val="0"/>
          <w:numId w:val="2"/>
        </w:numPr>
        <w:ind w:left="1066" w:hanging="357"/>
        <w:contextualSpacing/>
      </w:pPr>
      <w:r>
        <w:t>osigurano sufinanciranje programa / projekta iz drugih izvora</w:t>
      </w:r>
    </w:p>
    <w:p w:rsidR="00B774B4" w:rsidRDefault="00B774B4" w:rsidP="00CA3A7B">
      <w:pPr>
        <w:pStyle w:val="ListParagraph"/>
        <w:numPr>
          <w:ilvl w:val="0"/>
          <w:numId w:val="2"/>
        </w:numPr>
        <w:ind w:left="1066" w:hanging="357"/>
        <w:contextualSpacing/>
      </w:pPr>
      <w:r>
        <w:t>stupanj suradnje i partnerstva s lokalnim vlastima i drugim tijelima i organizacijama civilnog društva tijekom provedbe programa / projekta</w:t>
      </w:r>
    </w:p>
    <w:p w:rsidR="00B774B4" w:rsidRDefault="00B774B4" w:rsidP="00CA3A7B">
      <w:pPr>
        <w:pStyle w:val="ListParagraph"/>
        <w:numPr>
          <w:ilvl w:val="0"/>
          <w:numId w:val="2"/>
        </w:numPr>
        <w:ind w:left="1066" w:hanging="357"/>
        <w:contextualSpacing/>
      </w:pPr>
      <w:r>
        <w:t>program / projekt preporuča i / ili financijski podupire grad ili općina na čijem se području provodi</w:t>
      </w:r>
    </w:p>
    <w:p w:rsidR="00B774B4" w:rsidRDefault="00B774B4" w:rsidP="00CA3A7B">
      <w:pPr>
        <w:pStyle w:val="ListParagraph"/>
        <w:numPr>
          <w:ilvl w:val="0"/>
          <w:numId w:val="2"/>
        </w:numPr>
        <w:ind w:left="1066" w:hanging="357"/>
        <w:contextualSpacing/>
      </w:pPr>
      <w:r>
        <w:t>kvaliteta dosadašnje suradnje prijavitelja programa / projekta sa Županijom</w:t>
      </w:r>
    </w:p>
    <w:p w:rsidR="00B774B4" w:rsidRDefault="00B774B4" w:rsidP="00CA3A7B">
      <w:pPr>
        <w:pStyle w:val="Heading2"/>
      </w:pPr>
      <w:r>
        <w:lastRenderedPageBreak/>
        <w:t>V</w:t>
      </w:r>
    </w:p>
    <w:p w:rsidR="00B774B4" w:rsidRDefault="00B774B4">
      <w:r>
        <w:t>Ukupna vrijednost ovog Javnog poziva iznosi 1</w:t>
      </w:r>
      <w:r w:rsidR="00CA3A7B">
        <w:t>1</w:t>
      </w:r>
      <w:r>
        <w:t>0.000,00 eura.</w:t>
      </w:r>
    </w:p>
    <w:p w:rsidR="00B774B4" w:rsidRDefault="00B774B4">
      <w:r>
        <w:t>Raspon sredstava namijenjen financiranju pojedine manifestacije / događanja je od 300,00 eura do 7.000,00 eura.</w:t>
      </w:r>
    </w:p>
    <w:p w:rsidR="00B774B4" w:rsidRDefault="00B774B4" w:rsidP="00CA3A7B">
      <w:pPr>
        <w:pStyle w:val="Heading2"/>
      </w:pPr>
      <w:r>
        <w:t>VI</w:t>
      </w:r>
    </w:p>
    <w:p w:rsidR="00B774B4" w:rsidRDefault="00B774B4">
      <w:r>
        <w:t>Prijavu na Javni poziv mogu podnijeti Prijavitelji upisani u Registar udruga, odnosno drugi odgovarajući registar i u Registar neprofitnih organizacija, te koje su uredno ispunile obveze iz prethodno sklopljenih ugovora o financiranju iz proračuna Primorsko – goranske županije i drugih javnih izvora (detaljnije u Uputama za prijavitelje).</w:t>
      </w:r>
    </w:p>
    <w:p w:rsidR="00B774B4" w:rsidRDefault="00B774B4" w:rsidP="00CA3A7B">
      <w:pPr>
        <w:pStyle w:val="Heading2"/>
      </w:pPr>
      <w:r>
        <w:t>VII</w:t>
      </w:r>
    </w:p>
    <w:p w:rsidR="00B774B4" w:rsidRDefault="00B774B4">
      <w:r>
        <w:t xml:space="preserve">Prijave se dostavljaju isključivo na propisanim obrascima, koji su zajedno s Uputama za prijavitelje i ostalom natječajnom dokumentacijom, dostupni na mrežnoj stranici Primorsko – goranske županije: </w:t>
      </w:r>
      <w:hyperlink r:id="rId6" w:history="1">
        <w:r w:rsidRPr="00972DC2">
          <w:rPr>
            <w:rStyle w:val="Hyperlink"/>
          </w:rPr>
          <w:t>www.pgz.hr</w:t>
        </w:r>
      </w:hyperlink>
    </w:p>
    <w:p w:rsidR="00B774B4" w:rsidRDefault="00B774B4" w:rsidP="00CA3A7B">
      <w:pPr>
        <w:pStyle w:val="Heading2"/>
      </w:pPr>
      <w:r>
        <w:t>V</w:t>
      </w:r>
      <w:r w:rsidR="00961B20">
        <w:t>III</w:t>
      </w:r>
    </w:p>
    <w:p w:rsidR="00961B20" w:rsidRDefault="00961B20">
      <w:r>
        <w:t>Prijave se mogu dostaviti na četiri načina:</w:t>
      </w:r>
    </w:p>
    <w:p w:rsidR="00961B20" w:rsidRDefault="00961B20" w:rsidP="006E1774">
      <w:pPr>
        <w:pStyle w:val="ListParagraph"/>
        <w:numPr>
          <w:ilvl w:val="0"/>
          <w:numId w:val="3"/>
        </w:numPr>
        <w:spacing w:after="240"/>
        <w:ind w:hanging="357"/>
      </w:pPr>
      <w:r>
        <w:t>Poštom u zatvorenoj omotnici na adresu:</w:t>
      </w:r>
    </w:p>
    <w:p w:rsidR="00961B20" w:rsidRPr="00CA3A7B" w:rsidRDefault="00961B20" w:rsidP="00CA3A7B">
      <w:pPr>
        <w:jc w:val="center"/>
        <w:rPr>
          <w:b/>
        </w:rPr>
      </w:pPr>
      <w:r w:rsidRPr="00CA3A7B">
        <w:rPr>
          <w:b/>
        </w:rPr>
        <w:t>PRIMORSKO – GORANSKA ŽUPANIJA</w:t>
      </w:r>
    </w:p>
    <w:p w:rsidR="00961B20" w:rsidRPr="00CA3A7B" w:rsidRDefault="00961B20" w:rsidP="00CA3A7B">
      <w:pPr>
        <w:jc w:val="center"/>
        <w:rPr>
          <w:b/>
        </w:rPr>
      </w:pPr>
      <w:r w:rsidRPr="00CA3A7B">
        <w:rPr>
          <w:b/>
        </w:rPr>
        <w:t>URED ŽUPANIJE</w:t>
      </w:r>
    </w:p>
    <w:p w:rsidR="00961B20" w:rsidRPr="00CA3A7B" w:rsidRDefault="00961B20" w:rsidP="00CA3A7B">
      <w:pPr>
        <w:jc w:val="center"/>
        <w:rPr>
          <w:b/>
        </w:rPr>
      </w:pPr>
      <w:r w:rsidRPr="00CA3A7B">
        <w:rPr>
          <w:b/>
        </w:rPr>
        <w:t>Prijava na Javni poziv</w:t>
      </w:r>
    </w:p>
    <w:p w:rsidR="00961B20" w:rsidRPr="00CA3A7B" w:rsidRDefault="00961B20" w:rsidP="00CA3A7B">
      <w:pPr>
        <w:jc w:val="center"/>
        <w:rPr>
          <w:b/>
        </w:rPr>
      </w:pPr>
      <w:r w:rsidRPr="00CA3A7B">
        <w:rPr>
          <w:b/>
        </w:rPr>
        <w:t>Adamićeva 10, 51000 Rijeka</w:t>
      </w:r>
    </w:p>
    <w:p w:rsidR="00961B20" w:rsidRDefault="00961B20" w:rsidP="006E1774">
      <w:pPr>
        <w:pStyle w:val="ListParagraph"/>
        <w:numPr>
          <w:ilvl w:val="0"/>
          <w:numId w:val="3"/>
        </w:numPr>
        <w:spacing w:before="120"/>
        <w:ind w:hanging="357"/>
      </w:pPr>
      <w:r>
        <w:t>Osobnom dostavom zatvorene omotnice s upisanom adresom iz točke 1. putem pisarnice Primorsko – goranske županije na adresi Riva 10, Rijeka</w:t>
      </w:r>
    </w:p>
    <w:p w:rsidR="00961B20" w:rsidRDefault="00961B20" w:rsidP="006E1774">
      <w:pPr>
        <w:pStyle w:val="ListParagraph"/>
        <w:numPr>
          <w:ilvl w:val="0"/>
          <w:numId w:val="3"/>
        </w:numPr>
        <w:spacing w:before="120"/>
        <w:ind w:hanging="357"/>
      </w:pPr>
      <w:r>
        <w:t xml:space="preserve">Putem elektronske pošte na adresu: </w:t>
      </w:r>
      <w:hyperlink r:id="rId7" w:history="1">
        <w:r w:rsidRPr="00972DC2">
          <w:rPr>
            <w:rStyle w:val="Hyperlink"/>
          </w:rPr>
          <w:t>javni.poziv@pgz.hr</w:t>
        </w:r>
      </w:hyperlink>
    </w:p>
    <w:p w:rsidR="00961B20" w:rsidRPr="006E1774" w:rsidRDefault="00961B20" w:rsidP="006E1774">
      <w:pPr>
        <w:ind w:left="2552" w:hanging="1134"/>
        <w:rPr>
          <w:sz w:val="20"/>
        </w:rPr>
      </w:pPr>
      <w:r w:rsidRPr="006E1774">
        <w:rPr>
          <w:b/>
          <w:sz w:val="20"/>
        </w:rPr>
        <w:t>Napomena</w:t>
      </w:r>
      <w:r w:rsidRPr="006E1774">
        <w:rPr>
          <w:sz w:val="20"/>
        </w:rPr>
        <w:t>: ukoliko se prijava dostavlja putem elektronske pošte potrebno je skenirati sve ispunjene, potpisane i ovjerene obrasce i potrebne potvrde.</w:t>
      </w:r>
    </w:p>
    <w:p w:rsidR="006E1774" w:rsidRDefault="006E1774" w:rsidP="006E1774">
      <w:pPr>
        <w:pStyle w:val="ListParagraph"/>
        <w:numPr>
          <w:ilvl w:val="0"/>
          <w:numId w:val="3"/>
        </w:numPr>
        <w:spacing w:before="120"/>
        <w:ind w:hanging="357"/>
      </w:pPr>
      <w:r>
        <w:t>P</w:t>
      </w:r>
      <w:r w:rsidRPr="006E1774">
        <w:t>utem aplikacije na web-u, sukladno Uputi za apliciranje na javni poziv za dodjelu sredstava putem pokroviteljstva, financiranja manifestacija i drugih događaja</w:t>
      </w:r>
    </w:p>
    <w:p w:rsidR="00961B20" w:rsidRDefault="00961B20" w:rsidP="00CA3A7B">
      <w:pPr>
        <w:pStyle w:val="Heading2"/>
      </w:pPr>
      <w:r>
        <w:t>IX</w:t>
      </w:r>
    </w:p>
    <w:p w:rsidR="00961B20" w:rsidRDefault="00961B20" w:rsidP="00961B20">
      <w:r>
        <w:t xml:space="preserve">Javni poziv je otvoren do </w:t>
      </w:r>
      <w:r w:rsidR="00FB12BC">
        <w:t>28</w:t>
      </w:r>
      <w:r>
        <w:t xml:space="preserve">. </w:t>
      </w:r>
      <w:r w:rsidR="00FB12BC">
        <w:t>veljače</w:t>
      </w:r>
      <w:r>
        <w:t xml:space="preserve"> 2023. godine</w:t>
      </w:r>
    </w:p>
    <w:p w:rsidR="00961B20" w:rsidRDefault="00961B20" w:rsidP="00CA3A7B">
      <w:pPr>
        <w:pStyle w:val="Heading2"/>
      </w:pPr>
      <w:r>
        <w:t>X</w:t>
      </w:r>
    </w:p>
    <w:p w:rsidR="00961B20" w:rsidRDefault="00961B20" w:rsidP="00961B20">
      <w:r>
        <w:t>Odluke o dodjeli sredstava za pokroviteljstva, financiranje manifestacija i drugih događanja donosi Župan na prijedlog Povjerenstva za ocjenjivanje pristiglih prijava.</w:t>
      </w:r>
    </w:p>
    <w:p w:rsidR="00961B20" w:rsidRDefault="00961B20" w:rsidP="00961B20">
      <w:r>
        <w:t>Odluka o odobravanju i rasporedu financijskih sredstav bit će objavljena na web stranici Primorsko – goranske županije.</w:t>
      </w:r>
    </w:p>
    <w:p w:rsidR="00961B20" w:rsidRDefault="00961B20" w:rsidP="00CA3A7B">
      <w:pPr>
        <w:pStyle w:val="Heading2"/>
      </w:pPr>
      <w:r>
        <w:t>XI</w:t>
      </w:r>
    </w:p>
    <w:p w:rsidR="00961B20" w:rsidRDefault="00961B20" w:rsidP="00961B20">
      <w:r>
        <w:t xml:space="preserve">Postupak zaprimanja, otvaranja, ocjenjivanja, mjerila i uvjeti financiranja, dostave dodatne dokumentacije, donošenje odluke o dodjeli sredstava i druga </w:t>
      </w:r>
      <w:r w:rsidR="00CD1B07">
        <w:t>pitanja vezana za ovaj Javni poziv detaljno su opisani u Uputama za prijavitelje na Javni poziv, koje će se zajedno s ostalom natječajnom dokumentacijom nalaziti na web stranici Primorsko – goranske županije od 2</w:t>
      </w:r>
      <w:r w:rsidR="00C60C7A">
        <w:t>3</w:t>
      </w:r>
      <w:bookmarkStart w:id="0" w:name="_GoBack"/>
      <w:bookmarkEnd w:id="0"/>
      <w:r w:rsidR="00CD1B07">
        <w:t>. prosinca 2022. godine.</w:t>
      </w:r>
    </w:p>
    <w:p w:rsidR="00CD1B07" w:rsidRPr="00961B20" w:rsidRDefault="00CD1B07" w:rsidP="00961B20">
      <w:r>
        <w:t xml:space="preserve">Dodatne informacije mogu se dobiti telefonom na broj 351 – 614 odnosno mailom na adresi </w:t>
      </w:r>
      <w:hyperlink r:id="rId8" w:history="1">
        <w:r w:rsidRPr="00972DC2">
          <w:rPr>
            <w:rStyle w:val="Hyperlink"/>
          </w:rPr>
          <w:t>sasa.pesut@pgz.hr</w:t>
        </w:r>
      </w:hyperlink>
    </w:p>
    <w:sectPr w:rsidR="00CD1B07" w:rsidRPr="00961B20" w:rsidSect="00F3601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6F2E"/>
    <w:multiLevelType w:val="hybridMultilevel"/>
    <w:tmpl w:val="4FF62958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3D3289"/>
    <w:multiLevelType w:val="hybridMultilevel"/>
    <w:tmpl w:val="DDCC9962"/>
    <w:lvl w:ilvl="0" w:tplc="D19622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AFE647A"/>
    <w:multiLevelType w:val="hybridMultilevel"/>
    <w:tmpl w:val="EE62DB58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CA0319"/>
    <w:multiLevelType w:val="hybridMultilevel"/>
    <w:tmpl w:val="D896A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F4"/>
    <w:rsid w:val="000154DC"/>
    <w:rsid w:val="00251920"/>
    <w:rsid w:val="002B2B8F"/>
    <w:rsid w:val="002D21B7"/>
    <w:rsid w:val="006E1774"/>
    <w:rsid w:val="008F5F4C"/>
    <w:rsid w:val="00961B20"/>
    <w:rsid w:val="00985B58"/>
    <w:rsid w:val="00A179BB"/>
    <w:rsid w:val="00A20035"/>
    <w:rsid w:val="00B774B4"/>
    <w:rsid w:val="00C60C7A"/>
    <w:rsid w:val="00CA3A7B"/>
    <w:rsid w:val="00CD1B07"/>
    <w:rsid w:val="00D97DF4"/>
    <w:rsid w:val="00F04393"/>
    <w:rsid w:val="00F36012"/>
    <w:rsid w:val="00F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EB4D"/>
  <w15:chartTrackingRefBased/>
  <w15:docId w15:val="{E4B8A618-69B9-4343-BA54-2037BC9A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7B"/>
    <w:pPr>
      <w:spacing w:before="60" w:after="60" w:line="240" w:lineRule="auto"/>
      <w:ind w:firstLine="709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7B"/>
    <w:pPr>
      <w:keepNext/>
      <w:keepLines/>
      <w:spacing w:after="24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012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4B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3A7B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6012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A3A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2B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a.pesut@pg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i.poziv@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z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Pešut</dc:creator>
  <cp:keywords/>
  <dc:description/>
  <cp:lastModifiedBy>Saša Pešut</cp:lastModifiedBy>
  <cp:revision>5</cp:revision>
  <cp:lastPrinted>2022-12-14T07:32:00Z</cp:lastPrinted>
  <dcterms:created xsi:type="dcterms:W3CDTF">2022-12-12T08:26:00Z</dcterms:created>
  <dcterms:modified xsi:type="dcterms:W3CDTF">2022-12-15T09:49:00Z</dcterms:modified>
</cp:coreProperties>
</file>